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80E" w:rsidRDefault="009D180E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МФ-1.70</w:t>
            </w:r>
          </w:p>
          <w:p w:rsidR="004E53F2" w:rsidRDefault="009D180E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9D180E">
              <w:rPr>
                <w:b/>
                <w:bCs/>
                <w:sz w:val="22"/>
                <w:szCs w:val="22"/>
              </w:rPr>
              <w:t xml:space="preserve">Детская песочница </w:t>
            </w:r>
          </w:p>
          <w:p w:rsidR="009D180E" w:rsidRPr="00E91D54" w:rsidRDefault="009D180E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70_1.c8d64a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70_1.c8d64af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9D180E" w:rsidP="009D180E">
            <w:pPr>
              <w:snapToGrid w:val="0"/>
              <w:jc w:val="center"/>
              <w:rPr>
                <w:bCs/>
              </w:rPr>
            </w:pPr>
            <w:r w:rsidRPr="009D180E">
              <w:rPr>
                <w:bCs/>
                <w:color w:val="000000"/>
                <w:sz w:val="22"/>
                <w:szCs w:val="22"/>
              </w:rPr>
              <w:t>1450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80E" w:rsidP="009D180E">
            <w:pPr>
              <w:snapToGrid w:val="0"/>
              <w:jc w:val="center"/>
              <w:rPr>
                <w:bCs/>
              </w:rPr>
            </w:pPr>
            <w:r w:rsidRPr="009D180E">
              <w:rPr>
                <w:bCs/>
                <w:color w:val="000000"/>
                <w:sz w:val="22"/>
                <w:szCs w:val="22"/>
              </w:rPr>
              <w:t>1570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80E" w:rsidP="00093104">
            <w:pPr>
              <w:snapToGrid w:val="0"/>
              <w:jc w:val="center"/>
              <w:rPr>
                <w:bCs/>
              </w:rPr>
            </w:pPr>
            <w:r w:rsidRPr="009D180E">
              <w:rPr>
                <w:bCs/>
                <w:color w:val="000000"/>
                <w:sz w:val="22"/>
                <w:szCs w:val="22"/>
              </w:rPr>
              <w:t>1500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9D180E">
              <w:rPr>
                <w:bCs/>
                <w:sz w:val="22"/>
                <w:szCs w:val="22"/>
              </w:rPr>
              <w:t>6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80E" w:rsidP="009D180E">
            <w:r>
              <w:t>Песочница предназначена для игры с песком и п</w:t>
            </w:r>
            <w:r>
              <w:t>е</w:t>
            </w:r>
            <w:r>
              <w:t>сочными изделиями детей в возрасте от 2 до 7 лет. Конструкция песочницы квадратной формы.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80E" w:rsidP="00093104">
            <w:pPr>
              <w:snapToGrid w:val="0"/>
              <w:rPr>
                <w:bCs/>
              </w:rPr>
            </w:pPr>
            <w:r>
              <w:t>Борта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80E" w:rsidP="009D180E">
            <w:pPr>
              <w:rPr>
                <w:bCs/>
              </w:rPr>
            </w:pPr>
            <w:r>
              <w:t>Борта песочницы изготовлены из влагостойкой ФСФ фанеры размерами 1300х280 мм и толщиной 21 мм по ГОСТ 3916.1-96 в количестве 4шт. Борта песочницы крепятся между собой в углах при п</w:t>
            </w:r>
            <w:r>
              <w:t>о</w:t>
            </w:r>
            <w:r>
              <w:t>мощи столбиков из клееного бруса размерами 100х100 мм в сечении.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80E" w:rsidP="00093104">
            <w:pPr>
              <w:snapToGrid w:val="0"/>
              <w:rPr>
                <w:bCs/>
              </w:rPr>
            </w:pPr>
            <w:r>
              <w:t>Скамейки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80E" w:rsidP="00D93E06">
            <w:r>
              <w:t>С верху бортов с трех сторон предусмотрены де</w:t>
            </w:r>
            <w:r>
              <w:t>т</w:t>
            </w:r>
            <w:r>
              <w:t xml:space="preserve">ские скамейки шириной 150мм изготовленные из влагостойкой ФСФ фанеры толщиной 21 мм по ГОСТ 3916.1-96. На двух возвышающихся столбах расположен столик для куличиков размерами 1450х200 мм изготовленный из влагостойкой ФСФ фанеры толщиной 21 мм по ГОСТ 3916.1-96. 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80E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Навес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80E" w:rsidP="00C402CE">
            <w:r>
              <w:t>С одного края песочницы расположен декорати</w:t>
            </w:r>
            <w:r>
              <w:t>в</w:t>
            </w:r>
            <w:r>
              <w:t>ный навес с тематической формой крыши. Основу навеса представляет собой два столба из клееного бруса 100х100мм в сечении, верхние торцы кот</w:t>
            </w:r>
            <w:r>
              <w:t>о</w:t>
            </w:r>
            <w:r>
              <w:t>рых закрыты пластиковыми заглушками. К бок</w:t>
            </w:r>
            <w:r>
              <w:t>о</w:t>
            </w:r>
            <w:r>
              <w:t>вой части которых крепятся треугольные элеме</w:t>
            </w:r>
            <w:r>
              <w:t>н</w:t>
            </w:r>
            <w:r>
              <w:t>ты, между которыми посредством монтажных уголков крепится панель навеса размерами 1300х300мм изготовленные из влагостойкой ФСФ фанеры толщиной 21 мм по ГОСТ 3916.1-96.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9D180E" w:rsidP="00093104">
            <w:r>
              <w:t>Закладная д</w:t>
            </w:r>
            <w:r>
              <w:t>е</w:t>
            </w:r>
            <w:r>
              <w:t>таль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9D180E" w:rsidP="00CB76B5">
            <w:r>
              <w:t>При монтаже песочницы к нижней части столбов прикрепляются закладные детали. Закладная д</w:t>
            </w:r>
            <w:r>
              <w:t>е</w:t>
            </w:r>
            <w:r>
              <w:t>таль со скобой - 4 шт. представляет собой трубу Ф 40х2 мм ТУ 14-105-737-04, к нижней части кот</w:t>
            </w:r>
            <w:r>
              <w:t>о</w:t>
            </w:r>
            <w:r>
              <w:t>рой приварена опорная пластина размером 80х80 мм изготовленная из листа 4 мм ГОСТ 19904-74. К верхнему торцу трубы закладной приварена П-образная скоба с двумя отверстиями для крепления к клееному брусу.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9D180E" w:rsidP="009D180E">
            <w:r>
              <w:t>Влагостойкая ФСФ фанера; клееный брус 100х100 мм; оцинкованный крепеж; пластиковые заглушки на места резьбовых соединений; двухкомпонен</w:t>
            </w:r>
            <w:r>
              <w:t>т</w:t>
            </w:r>
            <w:r>
              <w:t>ная краска для деревянных элементов. Вся конс</w:t>
            </w:r>
            <w:r>
              <w:t>т</w:t>
            </w:r>
            <w:r>
              <w:t>рукция имеет скругленные безопасные углы и края. Все металлические элементы окрашены п</w:t>
            </w:r>
            <w:r>
              <w:t>о</w:t>
            </w:r>
            <w:r>
              <w:t>лимерным порошковым покрытием, а деревянные элементы – двухкомпонентными профессионал</w:t>
            </w:r>
            <w:r>
              <w:t>ь</w:t>
            </w:r>
            <w:r>
              <w:t>ными красками ярких цветов стойкими к сложным погодным условиям, истиранию, действию УФ. Крепежные элементы навеса оцинкованы и закр</w:t>
            </w:r>
            <w:r>
              <w:t>ы</w:t>
            </w:r>
            <w:r>
              <w:t>ты пластиковыми заглушками. Закладные элеме</w:t>
            </w:r>
            <w:r>
              <w:t>н</w:t>
            </w:r>
            <w:r>
              <w:t>ты окрашены полимерным порошковым покрыт</w:t>
            </w:r>
            <w:r>
              <w:t>и</w:t>
            </w:r>
            <w:r>
              <w:t>ем.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lastRenderedPageBreak/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9D180E" w:rsidP="001A6C5C">
            <w:r>
              <w:rPr>
                <w:noProof/>
              </w:rPr>
              <w:drawing>
                <wp:inline distT="0" distB="0" distL="0" distR="0">
                  <wp:extent cx="1743456" cy="1639824"/>
                  <wp:effectExtent l="19050" t="0" r="9144" b="0"/>
                  <wp:docPr id="2" name="Рисунок 1" descr="MF_1_70.1_up.81e435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70.1_up.81e4356c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639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E01CF5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953" w:rsidRDefault="00C60953" w:rsidP="00D74A8E">
      <w:r>
        <w:separator/>
      </w:r>
    </w:p>
  </w:endnote>
  <w:endnote w:type="continuationSeparator" w:id="1">
    <w:p w:rsidR="00C60953" w:rsidRDefault="00C6095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953" w:rsidRDefault="00C60953" w:rsidP="00D74A8E">
      <w:r>
        <w:separator/>
      </w:r>
    </w:p>
  </w:footnote>
  <w:footnote w:type="continuationSeparator" w:id="1">
    <w:p w:rsidR="00C60953" w:rsidRDefault="00C6095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417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D180E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60953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1CF5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2016-12-20T10:47:00Z</dcterms:created>
  <dcterms:modified xsi:type="dcterms:W3CDTF">2016-12-20T10:51:00Z</dcterms:modified>
</cp:coreProperties>
</file>