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9179E3" w:rsidTr="00496514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96514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4E53F2" w:rsidRPr="00F07424" w:rsidTr="00496514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4E53F2" w:rsidP="004C600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Pr="00E91D5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BB5" w:rsidRDefault="00982BB5" w:rsidP="00F579C5">
            <w:pPr>
              <w:snapToGrid w:val="0"/>
              <w:ind w:left="-107" w:right="17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МФ-1.54 </w:t>
            </w:r>
          </w:p>
          <w:p w:rsidR="004E53F2" w:rsidRDefault="00982BB5" w:rsidP="00F579C5">
            <w:pPr>
              <w:snapToGrid w:val="0"/>
              <w:ind w:left="-107" w:right="174"/>
              <w:rPr>
                <w:b/>
                <w:bCs/>
                <w:sz w:val="22"/>
                <w:szCs w:val="22"/>
              </w:rPr>
            </w:pPr>
            <w:r w:rsidRPr="00982BB5">
              <w:rPr>
                <w:b/>
                <w:bCs/>
                <w:sz w:val="22"/>
                <w:szCs w:val="22"/>
              </w:rPr>
              <w:t xml:space="preserve">Детская песочница </w:t>
            </w:r>
            <w:r>
              <w:rPr>
                <w:b/>
                <w:bCs/>
                <w:sz w:val="22"/>
                <w:szCs w:val="22"/>
              </w:rPr>
              <w:t>«</w:t>
            </w:r>
            <w:r w:rsidRPr="00982BB5">
              <w:rPr>
                <w:b/>
                <w:bCs/>
                <w:sz w:val="22"/>
                <w:szCs w:val="22"/>
              </w:rPr>
              <w:t>Дворик</w:t>
            </w:r>
            <w:r>
              <w:rPr>
                <w:b/>
                <w:bCs/>
                <w:sz w:val="22"/>
                <w:szCs w:val="22"/>
              </w:rPr>
              <w:t>»</w:t>
            </w:r>
          </w:p>
          <w:p w:rsidR="00982BB5" w:rsidRDefault="00982BB5" w:rsidP="00F579C5">
            <w:pPr>
              <w:snapToGrid w:val="0"/>
              <w:ind w:left="-107" w:right="17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393190" cy="929005"/>
                  <wp:effectExtent l="19050" t="0" r="0" b="0"/>
                  <wp:docPr id="1" name="Рисунок 0" descr="MF_1_54.f44aa1c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F_1_54.f44aa1c7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190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82BB5" w:rsidRPr="00E91D54" w:rsidRDefault="00982BB5" w:rsidP="00F579C5">
            <w:pPr>
              <w:snapToGrid w:val="0"/>
              <w:ind w:left="-107" w:right="174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4E53F2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4E53F2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4E53F2" w:rsidP="007A2BAC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302E0B" w:rsidP="00302E0B">
            <w:pPr>
              <w:snapToGrid w:val="0"/>
              <w:jc w:val="center"/>
              <w:rPr>
                <w:bCs/>
              </w:rPr>
            </w:pPr>
            <w:r w:rsidRPr="00302E0B">
              <w:rPr>
                <w:bCs/>
                <w:color w:val="000000"/>
                <w:sz w:val="22"/>
                <w:szCs w:val="22"/>
              </w:rPr>
              <w:t>2000</w:t>
            </w:r>
            <w:r w:rsidR="004E53F2" w:rsidRPr="00E91D54">
              <w:rPr>
                <w:bCs/>
                <w:color w:val="000000"/>
                <w:sz w:val="22"/>
                <w:szCs w:val="22"/>
              </w:rPr>
              <w:t xml:space="preserve"> 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0454B2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302E0B" w:rsidP="00C402CE">
            <w:pPr>
              <w:snapToGrid w:val="0"/>
              <w:jc w:val="center"/>
              <w:rPr>
                <w:bCs/>
              </w:rPr>
            </w:pPr>
            <w:r w:rsidRPr="00302E0B">
              <w:rPr>
                <w:bCs/>
                <w:color w:val="000000"/>
                <w:sz w:val="22"/>
                <w:szCs w:val="22"/>
              </w:rPr>
              <w:t>4000</w:t>
            </w:r>
            <w:r w:rsidR="001A6C5C" w:rsidRPr="00E91D54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0454B2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302E0B" w:rsidP="00093104">
            <w:pPr>
              <w:snapToGrid w:val="0"/>
              <w:jc w:val="center"/>
              <w:rPr>
                <w:bCs/>
              </w:rPr>
            </w:pPr>
            <w:r w:rsidRPr="00302E0B">
              <w:rPr>
                <w:bCs/>
                <w:color w:val="000000"/>
                <w:sz w:val="22"/>
                <w:szCs w:val="22"/>
              </w:rPr>
              <w:t>2000</w:t>
            </w:r>
            <w:r w:rsidR="001A6C5C" w:rsidRPr="00E91D54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DD655B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1A6C5C" w:rsidP="001A6C5C">
            <w:pPr>
              <w:snapToGrid w:val="0"/>
              <w:rPr>
                <w:bCs/>
              </w:rPr>
            </w:pPr>
            <w:r w:rsidRPr="001A6C5C">
              <w:rPr>
                <w:bCs/>
                <w:sz w:val="22"/>
                <w:szCs w:val="22"/>
              </w:rPr>
              <w:t>Площадь зоны безопасности</w:t>
            </w:r>
            <w:r w:rsidR="000454B2">
              <w:rPr>
                <w:bCs/>
                <w:sz w:val="22"/>
                <w:szCs w:val="22"/>
              </w:rPr>
              <w:t>, м2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Default="001A6C5C" w:rsidP="001A6C5C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Не менее </w:t>
            </w:r>
            <w:r w:rsidR="00302E0B" w:rsidRPr="00302E0B">
              <w:rPr>
                <w:bCs/>
                <w:color w:val="000000"/>
                <w:sz w:val="22"/>
                <w:szCs w:val="22"/>
              </w:rPr>
              <w:t>14,7</w:t>
            </w:r>
          </w:p>
        </w:tc>
      </w:tr>
      <w:tr w:rsidR="00F2492D" w:rsidRPr="00E51C3A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F2492D" w:rsidRPr="0013746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1A6C5C" w:rsidP="00093104">
            <w:pPr>
              <w:snapToGrid w:val="0"/>
              <w:rPr>
                <w:bCs/>
              </w:rPr>
            </w:pPr>
            <w:r>
              <w:t>Описание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982BB5" w:rsidP="00982BB5">
            <w:r>
              <w:t>Песочница   предназначена для игры с песком и  песочными изделиями детей в возрасте от 2 до 7 лет. Конструкция песочницы включает в себя сл</w:t>
            </w:r>
            <w:r>
              <w:t>е</w:t>
            </w:r>
            <w:r>
              <w:t xml:space="preserve">дующие  элементы: </w:t>
            </w:r>
          </w:p>
        </w:tc>
      </w:tr>
      <w:tr w:rsidR="00F2492D" w:rsidRPr="004B184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58"/>
            <w:bookmarkStart w:id="5" w:name="OLE_LINK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982BB5" w:rsidP="00093104">
            <w:pPr>
              <w:snapToGrid w:val="0"/>
              <w:rPr>
                <w:bCs/>
              </w:rPr>
            </w:pPr>
            <w:r>
              <w:t>Арка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982BB5" w:rsidP="00D93E06">
            <w:pPr>
              <w:rPr>
                <w:bCs/>
              </w:rPr>
            </w:pPr>
            <w:r>
              <w:t>Арка при входе в песочницу на двух столбах из клееного бруса. Два столба  арки  изготовлены  из клееного бруса сечением 100х100 мм. Длина сто</w:t>
            </w:r>
            <w:r>
              <w:t>л</w:t>
            </w:r>
            <w:r>
              <w:t>бов  2000мм. На верхней части столба предусмо</w:t>
            </w:r>
            <w:r>
              <w:t>т</w:t>
            </w:r>
            <w:r>
              <w:t>рена пластиковая декоративная заглушка красного цвета.   На верху арки прикреплена деревянная  панель,  изготовленная  из ФСФ фанеры толщиной 21 мм ГОСТ 3916.1-96. В центральной части пан</w:t>
            </w:r>
            <w:r>
              <w:t>е</w:t>
            </w:r>
            <w:r>
              <w:t>лей  прорезан декоративный паз шириной 40 мм в виде волны.   К нижней части столбов  крепятся закладные детали.   Закладная деталь представляет две параллельные пластины изготовленные из п</w:t>
            </w:r>
            <w:r>
              <w:t>о</w:t>
            </w:r>
            <w:r>
              <w:t>лосы 80х6 ГОСТ 103-76 между которыми вварены дистанционные проставки из трубы 40х20х2 ГОСТ 13663-86. В верхней части закладной расположены два отверстия  для крепления к клееному брусу.</w:t>
            </w:r>
          </w:p>
        </w:tc>
      </w:tr>
      <w:bookmarkEnd w:id="4"/>
      <w:bookmarkEnd w:id="5"/>
      <w:tr w:rsidR="00F2492D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982BB5" w:rsidP="00093104">
            <w:pPr>
              <w:snapToGrid w:val="0"/>
              <w:rPr>
                <w:bCs/>
              </w:rPr>
            </w:pPr>
            <w:r>
              <w:t>Прилавок с навесом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982BB5" w:rsidP="00D93E06">
            <w:r>
              <w:t>Основу навеса представляет собой два столба из клееного бруса 100х100мм в сечении, верхние то</w:t>
            </w:r>
            <w:r>
              <w:t>р</w:t>
            </w:r>
            <w:r>
              <w:t>цы которых закрыты пласт</w:t>
            </w:r>
            <w:r>
              <w:t>и</w:t>
            </w:r>
            <w:r>
              <w:t>ковыми заглушками. К боковой части которых крепятся треугольные эл</w:t>
            </w:r>
            <w:r>
              <w:t>е</w:t>
            </w:r>
            <w:r>
              <w:t xml:space="preserve">менты, между которыми посредством монтажных уголков крепится панель навеса размерами 900х300мм изготовленные из влагостойкой ФСФ </w:t>
            </w:r>
            <w:r>
              <w:lastRenderedPageBreak/>
              <w:t>фанеры толщиной 21 мм по ГОСТ 3916.1-96. На высоте 600 мм от нижнего торца столба пред</w:t>
            </w:r>
            <w:r>
              <w:t>у</w:t>
            </w:r>
            <w:r>
              <w:t>смотрен прилавок размером 300х900 мм изгото</w:t>
            </w:r>
            <w:r>
              <w:t>в</w:t>
            </w:r>
            <w:r>
              <w:t>ленный из  ФСФ фанеры то</w:t>
            </w:r>
            <w:r>
              <w:t>л</w:t>
            </w:r>
            <w:r>
              <w:t>щиной 21 мм ГОСТ 3916.1-96.</w:t>
            </w:r>
          </w:p>
        </w:tc>
      </w:tr>
      <w:tr w:rsidR="00F2492D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982BB5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Счеты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982BB5" w:rsidP="00C402CE">
            <w:r>
              <w:t>Игровой элемент счеты под навесом - 2 шт. Осн</w:t>
            </w:r>
            <w:r>
              <w:t>о</w:t>
            </w:r>
            <w:r>
              <w:t>ву навеса представляет собой два столба из клеен</w:t>
            </w:r>
            <w:r>
              <w:t>о</w:t>
            </w:r>
            <w:r>
              <w:t>го бруса 100х100мм в сечении, верхние торцы кот</w:t>
            </w:r>
            <w:r>
              <w:t>о</w:t>
            </w:r>
            <w:r>
              <w:t>рых закрыты пластиковыми заглушками. К бок</w:t>
            </w:r>
            <w:r>
              <w:t>о</w:t>
            </w:r>
            <w:r>
              <w:t>вой части которых крепятся треугольные элеме</w:t>
            </w:r>
            <w:r>
              <w:t>н</w:t>
            </w:r>
            <w:r>
              <w:t>ты, между которыми посредством монтажных уголков крепится панель навеса размерами 900х300мм изготовленные из влагостойкой ФСФ фанеры толщиной 21 мм по ГОСТ 3916.1-96. На высоте 650 мм  и 850 мм от нижнего торца столба расположены два ряда пластиковых счет. При мо</w:t>
            </w:r>
            <w:r>
              <w:t>н</w:t>
            </w:r>
            <w:r>
              <w:t>таже к нижней части столбов прикрепляются з</w:t>
            </w:r>
            <w:r>
              <w:t>а</w:t>
            </w:r>
            <w:r>
              <w:t xml:space="preserve">кладные детали. </w:t>
            </w:r>
          </w:p>
        </w:tc>
      </w:tr>
      <w:tr w:rsidR="00C3609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982BB5" w:rsidP="00093104">
            <w:r>
              <w:t>Закладные детали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B5" w:rsidRDefault="00982BB5" w:rsidP="00982BB5">
            <w:r>
              <w:t>Закладная деталь из полосы -2  шт. представляет две параллельные пластины изготовленные из п</w:t>
            </w:r>
            <w:r>
              <w:t>о</w:t>
            </w:r>
            <w:r>
              <w:t>лосы 80х6 ГОСТ 103-76 между к</w:t>
            </w:r>
            <w:r>
              <w:t>о</w:t>
            </w:r>
            <w:r>
              <w:t>торыми вварены дистанционные проставки из тр</w:t>
            </w:r>
            <w:r>
              <w:t>у</w:t>
            </w:r>
            <w:r>
              <w:t>бы 40х20х2 ГОСТ 13663-86. В верхней части з</w:t>
            </w:r>
            <w:r>
              <w:t>а</w:t>
            </w:r>
            <w:r>
              <w:t>кладной расположены два отверстия  для крепл</w:t>
            </w:r>
            <w:r>
              <w:t>е</w:t>
            </w:r>
            <w:r>
              <w:t>ния к клееному брусу.</w:t>
            </w:r>
          </w:p>
          <w:p w:rsidR="00C36099" w:rsidRPr="00E91D54" w:rsidRDefault="00982BB5" w:rsidP="00CB76B5">
            <w:r>
              <w:t>Закладная деталь из полосы -2  шт. представляет две параллельные пластины изготовленные из п</w:t>
            </w:r>
            <w:r>
              <w:t>о</w:t>
            </w:r>
            <w:r>
              <w:t>лосы 80х6 ГОСТ 103-76 между которыми вварены дистанционные проставки из трубы 40х20х2 ГОСТ 13663-86. В верхней части закладной расположены два отверстия  для крепления к клееному брусу.</w:t>
            </w:r>
          </w:p>
        </w:tc>
      </w:tr>
      <w:tr w:rsidR="00982BB5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B5" w:rsidRPr="00E91D54" w:rsidRDefault="00982BB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BB5" w:rsidRPr="00E91D54" w:rsidRDefault="00982BB5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BB5" w:rsidRPr="00E91D54" w:rsidRDefault="00982BB5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BB5" w:rsidRPr="00E91D54" w:rsidRDefault="00982BB5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B5" w:rsidRDefault="00982BB5" w:rsidP="00093104">
            <w:r>
              <w:t>Песочница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B5" w:rsidRDefault="00982BB5" w:rsidP="00982BB5">
            <w:r>
              <w:t>Песочница прямоугольной формы из сухой стр</w:t>
            </w:r>
            <w:r>
              <w:t>о</w:t>
            </w:r>
            <w:r>
              <w:t>ганной доски 40х140 мм. в сечении. Борта песо</w:t>
            </w:r>
            <w:r>
              <w:t>ч</w:t>
            </w:r>
            <w:r>
              <w:t>ницы собираются между собой при помощи  сто</w:t>
            </w:r>
            <w:r>
              <w:t>л</w:t>
            </w:r>
            <w:r>
              <w:t>биков длиной 280 мм.  В углах песочницы пред</w:t>
            </w:r>
            <w:r>
              <w:t>у</w:t>
            </w:r>
            <w:r>
              <w:t>смотрены деревянные декоративные столики в в</w:t>
            </w:r>
            <w:r>
              <w:t>и</w:t>
            </w:r>
            <w:r>
              <w:t>де секторов изготовленные из влагостойкой ФСФ фанеры толщиной 21 мм по  ГОСТ 3916.1-96.   Д</w:t>
            </w:r>
            <w:r>
              <w:t>е</w:t>
            </w:r>
            <w:r>
              <w:t xml:space="preserve">ревянный каркас песочницы устанавливается на закладные  и заглубляется в грунт на величину не </w:t>
            </w:r>
            <w:r>
              <w:lastRenderedPageBreak/>
              <w:t>менее 500мм.</w:t>
            </w:r>
          </w:p>
        </w:tc>
      </w:tr>
      <w:tr w:rsidR="00C3609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1A6C5C" w:rsidP="009E6E1A">
            <w:r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982BB5" w:rsidP="00982BB5">
            <w:r>
              <w:t>Влагостойкая ФСФ фанера; покрытые порошк</w:t>
            </w:r>
            <w:r>
              <w:t>о</w:t>
            </w:r>
            <w:r>
              <w:t>выми красками металлические элементы; клееный брус 100х100 мм; оцинкованный крепеж; пласт</w:t>
            </w:r>
            <w:r>
              <w:t>и</w:t>
            </w:r>
            <w:r>
              <w:t>ковые заглушки на места резьбовых соединений; двухкомпонентная краска для деревянных элеме</w:t>
            </w:r>
            <w:r>
              <w:t>н</w:t>
            </w:r>
            <w:r>
              <w:t>тов; пластиковые развивающие элементы (счеты). Вся конструкция имеет скругленные безопа</w:t>
            </w:r>
            <w:r>
              <w:t>с</w:t>
            </w:r>
            <w:r>
              <w:t>ные углы и края. Все деревянные элементы песо</w:t>
            </w:r>
            <w:r>
              <w:t>ч</w:t>
            </w:r>
            <w:r>
              <w:t>ницы должны быть окрашены двухкомпонентными, профессиональными  красками яркими цветов. Крепежные элементы песочницы должны быть оцинкованы и закрыты  пластиковыми заглушк</w:t>
            </w:r>
            <w:r>
              <w:t>а</w:t>
            </w:r>
            <w:r>
              <w:t>ми.  Закладные элементы окрашены полимерным порошковым п</w:t>
            </w:r>
            <w:r>
              <w:t>о</w:t>
            </w:r>
            <w:r>
              <w:t>крытием.</w:t>
            </w:r>
          </w:p>
        </w:tc>
      </w:tr>
      <w:tr w:rsidR="001A6C5C" w:rsidTr="00496514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Default="001A6C5C" w:rsidP="009E6E1A">
            <w:r>
              <w:t xml:space="preserve">Требования к </w:t>
            </w:r>
            <w:r w:rsidR="00F32A69">
              <w:t>оборудованию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Default="001A6C5C" w:rsidP="001A6C5C">
            <w:r>
              <w:t>Элементы игровых комплексов (сегменты труб, лотки, горки, лазы) выдерживают точечную н</w:t>
            </w:r>
            <w:r>
              <w:t>а</w:t>
            </w:r>
            <w:r>
              <w:t>грузку не менее 60 кг/дм2. Все материалы сохр</w:t>
            </w:r>
            <w:r>
              <w:t>а</w:t>
            </w:r>
            <w:r>
              <w:t>няют свои характеристики в диапазоне температур от -65С до + 65С. Все детали, узлы и модули игр</w:t>
            </w:r>
            <w:r>
              <w:t>о</w:t>
            </w:r>
            <w:r>
              <w:t>вого оборудования обеспечивают максимальную безопасность конструкций, и являться травмобез</w:t>
            </w:r>
            <w:r>
              <w:t>о</w:t>
            </w:r>
            <w:r>
              <w:t>пасными для детей и взрослых. Детское оборуд</w:t>
            </w:r>
            <w:r>
              <w:t>о</w:t>
            </w:r>
            <w:r>
              <w:t xml:space="preserve">вание не допускает застревания тела, частей тела или одежды. </w:t>
            </w:r>
          </w:p>
          <w:p w:rsidR="001A6C5C" w:rsidRDefault="001A6C5C" w:rsidP="001A6C5C">
            <w:r>
              <w:t>Подвижные и неподвижные элементы оборудов</w:t>
            </w:r>
            <w:r>
              <w:t>а</w:t>
            </w:r>
            <w:r>
              <w:t xml:space="preserve">ния: не образовывают сдавливающих или режущих поверхностей. </w:t>
            </w:r>
          </w:p>
          <w:p w:rsidR="001A6C5C" w:rsidRPr="00E91D54" w:rsidRDefault="001A6C5C" w:rsidP="001A6C5C">
            <w:r>
              <w:t>Используемые материалы должны быть новыми, т.е. ранее не использованными, не бывшими в эк</w:t>
            </w:r>
            <w:r>
              <w:t>с</w:t>
            </w:r>
            <w:r>
              <w:t>плуатации и не демонтированными с другого об</w:t>
            </w:r>
            <w:r>
              <w:t>ъ</w:t>
            </w:r>
            <w:r>
              <w:t>екта.</w:t>
            </w:r>
          </w:p>
        </w:tc>
      </w:tr>
      <w:tr w:rsidR="00A47642" w:rsidTr="00496514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E91D54" w:rsidRDefault="00A4764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E91D54" w:rsidRDefault="00A4764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E91D54" w:rsidRDefault="00A4764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E91D54" w:rsidRDefault="00A4764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Default="00A47642" w:rsidP="009E6E1A">
            <w:r>
              <w:t>Схема установки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Default="00982BB5" w:rsidP="001A6C5C">
            <w:r>
              <w:rPr>
                <w:noProof/>
              </w:rPr>
              <w:drawing>
                <wp:inline distT="0" distB="0" distL="0" distR="0">
                  <wp:extent cx="1743456" cy="1566672"/>
                  <wp:effectExtent l="19050" t="0" r="9144" b="0"/>
                  <wp:docPr id="2" name="Рисунок 1" descr="MF_1_54_up.a8b4c9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F_1_54_up.a8b4c929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456" cy="1566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bookmarkEnd w:id="1"/>
    <w:bookmarkEnd w:id="2"/>
    <w:bookmarkEnd w:id="3"/>
    <w:p w:rsidR="00F2492D" w:rsidRDefault="009F3A61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>
        <w:rPr>
          <w:b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5pt;margin-top:.2pt;width:779.95pt;height:0;z-index:251658240;mso-position-horizontal-relative:text;mso-position-vertical-relative:text" o:connectortype="straight"/>
        </w:pict>
      </w:r>
      <w:r w:rsidR="00BC50D2">
        <w:rPr>
          <w:b/>
          <w:snapToGrid w:val="0"/>
          <w:color w:val="000000"/>
        </w:rPr>
        <w:tab/>
      </w:r>
    </w:p>
    <w:sectPr w:rsidR="00F2492D" w:rsidSect="00AC4DBF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7CD" w:rsidRDefault="007A77CD" w:rsidP="00D74A8E">
      <w:r>
        <w:separator/>
      </w:r>
    </w:p>
  </w:endnote>
  <w:endnote w:type="continuationSeparator" w:id="1">
    <w:p w:rsidR="007A77CD" w:rsidRDefault="007A77CD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7CD" w:rsidRDefault="007A77CD" w:rsidP="00D74A8E">
      <w:r>
        <w:separator/>
      </w:r>
    </w:p>
  </w:footnote>
  <w:footnote w:type="continuationSeparator" w:id="1">
    <w:p w:rsidR="007A77CD" w:rsidRDefault="007A77CD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0584C"/>
    <w:rsid w:val="00011F5F"/>
    <w:rsid w:val="00012970"/>
    <w:rsid w:val="00035CE8"/>
    <w:rsid w:val="00044805"/>
    <w:rsid w:val="000454B2"/>
    <w:rsid w:val="000570CD"/>
    <w:rsid w:val="00057670"/>
    <w:rsid w:val="0006401C"/>
    <w:rsid w:val="00073FF3"/>
    <w:rsid w:val="00082560"/>
    <w:rsid w:val="00090BC4"/>
    <w:rsid w:val="00093104"/>
    <w:rsid w:val="00095A22"/>
    <w:rsid w:val="00096107"/>
    <w:rsid w:val="000B1711"/>
    <w:rsid w:val="000B1DDD"/>
    <w:rsid w:val="000B28A5"/>
    <w:rsid w:val="000B6783"/>
    <w:rsid w:val="000D5829"/>
    <w:rsid w:val="0010412D"/>
    <w:rsid w:val="00126692"/>
    <w:rsid w:val="0013027A"/>
    <w:rsid w:val="00130ABC"/>
    <w:rsid w:val="001427EC"/>
    <w:rsid w:val="0016012C"/>
    <w:rsid w:val="00172795"/>
    <w:rsid w:val="0018081B"/>
    <w:rsid w:val="00183F5E"/>
    <w:rsid w:val="00191FCF"/>
    <w:rsid w:val="001931E4"/>
    <w:rsid w:val="00196E1D"/>
    <w:rsid w:val="001A0D1C"/>
    <w:rsid w:val="001A6C5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842"/>
    <w:rsid w:val="00245FBA"/>
    <w:rsid w:val="00252241"/>
    <w:rsid w:val="00260843"/>
    <w:rsid w:val="0026620D"/>
    <w:rsid w:val="00276AED"/>
    <w:rsid w:val="00276F3A"/>
    <w:rsid w:val="00277529"/>
    <w:rsid w:val="002811ED"/>
    <w:rsid w:val="002A7D84"/>
    <w:rsid w:val="002B077B"/>
    <w:rsid w:val="002B2186"/>
    <w:rsid w:val="002B3A2F"/>
    <w:rsid w:val="002B5056"/>
    <w:rsid w:val="002E12A0"/>
    <w:rsid w:val="002E5524"/>
    <w:rsid w:val="002E6DF9"/>
    <w:rsid w:val="002F0368"/>
    <w:rsid w:val="002F1C0A"/>
    <w:rsid w:val="00302D74"/>
    <w:rsid w:val="00302E0B"/>
    <w:rsid w:val="0030734C"/>
    <w:rsid w:val="00312C16"/>
    <w:rsid w:val="0032082A"/>
    <w:rsid w:val="00320866"/>
    <w:rsid w:val="00324085"/>
    <w:rsid w:val="0032520A"/>
    <w:rsid w:val="003255FF"/>
    <w:rsid w:val="00334D56"/>
    <w:rsid w:val="00343C23"/>
    <w:rsid w:val="003502BE"/>
    <w:rsid w:val="003539A2"/>
    <w:rsid w:val="00362E6C"/>
    <w:rsid w:val="00367F14"/>
    <w:rsid w:val="00373721"/>
    <w:rsid w:val="00384EFF"/>
    <w:rsid w:val="00394088"/>
    <w:rsid w:val="003A4336"/>
    <w:rsid w:val="003A5B25"/>
    <w:rsid w:val="003A7691"/>
    <w:rsid w:val="003C04F2"/>
    <w:rsid w:val="003C6543"/>
    <w:rsid w:val="003D4EB7"/>
    <w:rsid w:val="003E686B"/>
    <w:rsid w:val="004023F9"/>
    <w:rsid w:val="00410CA6"/>
    <w:rsid w:val="00415373"/>
    <w:rsid w:val="00416222"/>
    <w:rsid w:val="00417189"/>
    <w:rsid w:val="0042201F"/>
    <w:rsid w:val="00425BB4"/>
    <w:rsid w:val="0043745F"/>
    <w:rsid w:val="00440CA5"/>
    <w:rsid w:val="0044679E"/>
    <w:rsid w:val="004472FB"/>
    <w:rsid w:val="004736F5"/>
    <w:rsid w:val="00480C43"/>
    <w:rsid w:val="004814D0"/>
    <w:rsid w:val="00496514"/>
    <w:rsid w:val="004A03CA"/>
    <w:rsid w:val="004B2C66"/>
    <w:rsid w:val="004B48B8"/>
    <w:rsid w:val="004C1A16"/>
    <w:rsid w:val="004C29C0"/>
    <w:rsid w:val="004C6003"/>
    <w:rsid w:val="004D2067"/>
    <w:rsid w:val="004D3C57"/>
    <w:rsid w:val="004E53F2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856DF"/>
    <w:rsid w:val="005A2579"/>
    <w:rsid w:val="005B12B0"/>
    <w:rsid w:val="005B2216"/>
    <w:rsid w:val="005B3EEF"/>
    <w:rsid w:val="005B7DA4"/>
    <w:rsid w:val="005C2EE1"/>
    <w:rsid w:val="005D328F"/>
    <w:rsid w:val="005E1394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A5BC7"/>
    <w:rsid w:val="006B06F7"/>
    <w:rsid w:val="006B23A9"/>
    <w:rsid w:val="006B5D53"/>
    <w:rsid w:val="006C6CB1"/>
    <w:rsid w:val="006D1A94"/>
    <w:rsid w:val="006E0018"/>
    <w:rsid w:val="006E06D9"/>
    <w:rsid w:val="006E3798"/>
    <w:rsid w:val="006E52D7"/>
    <w:rsid w:val="006F077F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0DAC"/>
    <w:rsid w:val="00744238"/>
    <w:rsid w:val="007512AC"/>
    <w:rsid w:val="007521BF"/>
    <w:rsid w:val="00757AA2"/>
    <w:rsid w:val="00782FE1"/>
    <w:rsid w:val="00783E1B"/>
    <w:rsid w:val="0079705E"/>
    <w:rsid w:val="007A1E5D"/>
    <w:rsid w:val="007A2CC9"/>
    <w:rsid w:val="007A6D59"/>
    <w:rsid w:val="007A77CD"/>
    <w:rsid w:val="007B5789"/>
    <w:rsid w:val="007C3A04"/>
    <w:rsid w:val="007E16E0"/>
    <w:rsid w:val="007E1BD5"/>
    <w:rsid w:val="008008AB"/>
    <w:rsid w:val="00804157"/>
    <w:rsid w:val="008043B0"/>
    <w:rsid w:val="00815F40"/>
    <w:rsid w:val="008164CA"/>
    <w:rsid w:val="00816EA9"/>
    <w:rsid w:val="00820DB9"/>
    <w:rsid w:val="008269E0"/>
    <w:rsid w:val="00834CDA"/>
    <w:rsid w:val="0083729E"/>
    <w:rsid w:val="00841A4F"/>
    <w:rsid w:val="00843BC8"/>
    <w:rsid w:val="0085277E"/>
    <w:rsid w:val="0085279D"/>
    <w:rsid w:val="008604E1"/>
    <w:rsid w:val="008731DF"/>
    <w:rsid w:val="008802CD"/>
    <w:rsid w:val="00880714"/>
    <w:rsid w:val="0089397D"/>
    <w:rsid w:val="008957B7"/>
    <w:rsid w:val="00896CF6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256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6C3C"/>
    <w:rsid w:val="009775B5"/>
    <w:rsid w:val="00980626"/>
    <w:rsid w:val="00982BB5"/>
    <w:rsid w:val="00984E47"/>
    <w:rsid w:val="009951EB"/>
    <w:rsid w:val="00997FA2"/>
    <w:rsid w:val="009A5DA6"/>
    <w:rsid w:val="009B2E81"/>
    <w:rsid w:val="009C27D1"/>
    <w:rsid w:val="009E0BFF"/>
    <w:rsid w:val="009E3C1C"/>
    <w:rsid w:val="009E6E1A"/>
    <w:rsid w:val="009F0B1D"/>
    <w:rsid w:val="009F2C45"/>
    <w:rsid w:val="009F3A61"/>
    <w:rsid w:val="00A0309D"/>
    <w:rsid w:val="00A319C7"/>
    <w:rsid w:val="00A32D3F"/>
    <w:rsid w:val="00A33B36"/>
    <w:rsid w:val="00A40E0D"/>
    <w:rsid w:val="00A4695A"/>
    <w:rsid w:val="00A46D95"/>
    <w:rsid w:val="00A47642"/>
    <w:rsid w:val="00A67F97"/>
    <w:rsid w:val="00A7509C"/>
    <w:rsid w:val="00A81095"/>
    <w:rsid w:val="00A87AE0"/>
    <w:rsid w:val="00A91B6B"/>
    <w:rsid w:val="00A9676E"/>
    <w:rsid w:val="00A971E9"/>
    <w:rsid w:val="00AA31F0"/>
    <w:rsid w:val="00AC4DBF"/>
    <w:rsid w:val="00AD234F"/>
    <w:rsid w:val="00AE549B"/>
    <w:rsid w:val="00AF0B6C"/>
    <w:rsid w:val="00AF0BE6"/>
    <w:rsid w:val="00B018A4"/>
    <w:rsid w:val="00B16695"/>
    <w:rsid w:val="00B20A42"/>
    <w:rsid w:val="00B3681A"/>
    <w:rsid w:val="00B450A3"/>
    <w:rsid w:val="00B543F4"/>
    <w:rsid w:val="00B5498E"/>
    <w:rsid w:val="00B5538D"/>
    <w:rsid w:val="00B66D75"/>
    <w:rsid w:val="00B801C4"/>
    <w:rsid w:val="00B86A7A"/>
    <w:rsid w:val="00B871AF"/>
    <w:rsid w:val="00B8786D"/>
    <w:rsid w:val="00B93E47"/>
    <w:rsid w:val="00BA0930"/>
    <w:rsid w:val="00BC2F6D"/>
    <w:rsid w:val="00BC50D2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086D"/>
    <w:rsid w:val="00C0159A"/>
    <w:rsid w:val="00C16527"/>
    <w:rsid w:val="00C214F5"/>
    <w:rsid w:val="00C21661"/>
    <w:rsid w:val="00C243A7"/>
    <w:rsid w:val="00C25A50"/>
    <w:rsid w:val="00C36099"/>
    <w:rsid w:val="00C402CE"/>
    <w:rsid w:val="00C43AB2"/>
    <w:rsid w:val="00C45CDA"/>
    <w:rsid w:val="00C46A24"/>
    <w:rsid w:val="00C50EFB"/>
    <w:rsid w:val="00C527B6"/>
    <w:rsid w:val="00C734B2"/>
    <w:rsid w:val="00C80FD5"/>
    <w:rsid w:val="00C84F20"/>
    <w:rsid w:val="00CA6039"/>
    <w:rsid w:val="00CB224C"/>
    <w:rsid w:val="00CB76B5"/>
    <w:rsid w:val="00CC31D3"/>
    <w:rsid w:val="00CC4A8A"/>
    <w:rsid w:val="00CC5808"/>
    <w:rsid w:val="00CC6039"/>
    <w:rsid w:val="00CD24E8"/>
    <w:rsid w:val="00CD722F"/>
    <w:rsid w:val="00CE65CD"/>
    <w:rsid w:val="00CF67EC"/>
    <w:rsid w:val="00D038EB"/>
    <w:rsid w:val="00D20C9B"/>
    <w:rsid w:val="00D21215"/>
    <w:rsid w:val="00D24D25"/>
    <w:rsid w:val="00D2704E"/>
    <w:rsid w:val="00D42208"/>
    <w:rsid w:val="00D64CDA"/>
    <w:rsid w:val="00D70464"/>
    <w:rsid w:val="00D737F5"/>
    <w:rsid w:val="00D74A8E"/>
    <w:rsid w:val="00D75573"/>
    <w:rsid w:val="00D77848"/>
    <w:rsid w:val="00D80945"/>
    <w:rsid w:val="00D93E06"/>
    <w:rsid w:val="00D964E6"/>
    <w:rsid w:val="00DA053B"/>
    <w:rsid w:val="00DA16BC"/>
    <w:rsid w:val="00DA27E4"/>
    <w:rsid w:val="00DB7D49"/>
    <w:rsid w:val="00DC74C3"/>
    <w:rsid w:val="00DD082F"/>
    <w:rsid w:val="00DD1110"/>
    <w:rsid w:val="00DD1446"/>
    <w:rsid w:val="00DD4FA2"/>
    <w:rsid w:val="00DD655B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412BF"/>
    <w:rsid w:val="00E42433"/>
    <w:rsid w:val="00E50BF2"/>
    <w:rsid w:val="00E53066"/>
    <w:rsid w:val="00E53B75"/>
    <w:rsid w:val="00E557C9"/>
    <w:rsid w:val="00E67CB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32A69"/>
    <w:rsid w:val="00F51622"/>
    <w:rsid w:val="00F579C5"/>
    <w:rsid w:val="00F65E64"/>
    <w:rsid w:val="00F72115"/>
    <w:rsid w:val="00F90731"/>
    <w:rsid w:val="00FA1728"/>
    <w:rsid w:val="00FA3AAE"/>
    <w:rsid w:val="00FA6A96"/>
    <w:rsid w:val="00FA6CA5"/>
    <w:rsid w:val="00FB11EB"/>
    <w:rsid w:val="00FB2CBB"/>
    <w:rsid w:val="00FB5209"/>
    <w:rsid w:val="00FB630B"/>
    <w:rsid w:val="00FC17DD"/>
    <w:rsid w:val="00FC584F"/>
    <w:rsid w:val="00FD21AB"/>
    <w:rsid w:val="00FE6B4E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05397-1DFC-4A60-9757-FAE3D5B19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Home</cp:lastModifiedBy>
  <cp:revision>5</cp:revision>
  <cp:lastPrinted>2011-05-31T12:13:00Z</cp:lastPrinted>
  <dcterms:created xsi:type="dcterms:W3CDTF">2016-12-19T05:58:00Z</dcterms:created>
  <dcterms:modified xsi:type="dcterms:W3CDTF">2016-12-19T06:04:00Z</dcterms:modified>
</cp:coreProperties>
</file>