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F6452A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F6452A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6452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6452A">
              <w:rPr>
                <w:b/>
                <w:bCs/>
                <w:sz w:val="22"/>
                <w:szCs w:val="22"/>
              </w:rPr>
              <w:t>/п</w:t>
            </w:r>
          </w:p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Наименование тов</w:t>
            </w:r>
            <w:r w:rsidRPr="00F6452A">
              <w:rPr>
                <w:b/>
                <w:bCs/>
                <w:sz w:val="22"/>
                <w:szCs w:val="22"/>
              </w:rPr>
              <w:t>а</w:t>
            </w:r>
            <w:r w:rsidRPr="00F6452A">
              <w:rPr>
                <w:b/>
                <w:bCs/>
                <w:sz w:val="22"/>
                <w:szCs w:val="22"/>
              </w:rPr>
              <w:t>ра, работ, услуг</w:t>
            </w:r>
          </w:p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Ед. изм.</w:t>
            </w:r>
          </w:p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Кол-во</w:t>
            </w:r>
          </w:p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Технические, функциональные характеристики</w:t>
            </w:r>
          </w:p>
        </w:tc>
      </w:tr>
      <w:tr w:rsidR="004C6003" w:rsidRPr="00F6452A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Показатель (наименование комплектующего, техн</w:t>
            </w:r>
            <w:r w:rsidRPr="00F6452A">
              <w:rPr>
                <w:b/>
                <w:bCs/>
                <w:sz w:val="22"/>
                <w:szCs w:val="22"/>
              </w:rPr>
              <w:t>и</w:t>
            </w:r>
            <w:r w:rsidRPr="00F6452A">
              <w:rPr>
                <w:b/>
                <w:bCs/>
                <w:sz w:val="22"/>
                <w:szCs w:val="22"/>
              </w:rPr>
              <w:t>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F6452A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Описание, значение</w:t>
            </w:r>
          </w:p>
        </w:tc>
      </w:tr>
      <w:tr w:rsidR="004E53F2" w:rsidRPr="00F6452A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F6452A" w:rsidRDefault="004E53F2" w:rsidP="004C600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52A" w:rsidRPr="00F6452A" w:rsidRDefault="00F6452A" w:rsidP="00761A86">
            <w:pPr>
              <w:snapToGrid w:val="0"/>
              <w:ind w:right="174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 xml:space="preserve">КАЧ-1.9 </w:t>
            </w:r>
          </w:p>
          <w:p w:rsidR="004E53F2" w:rsidRPr="00F6452A" w:rsidRDefault="00F6452A" w:rsidP="00761A86">
            <w:pPr>
              <w:snapToGrid w:val="0"/>
              <w:ind w:right="174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Рама для подве</w:t>
            </w:r>
            <w:r w:rsidRPr="00F6452A">
              <w:rPr>
                <w:b/>
                <w:bCs/>
                <w:sz w:val="22"/>
                <w:szCs w:val="22"/>
              </w:rPr>
              <w:t>с</w:t>
            </w:r>
            <w:r w:rsidRPr="00F6452A">
              <w:rPr>
                <w:b/>
                <w:bCs/>
                <w:sz w:val="22"/>
                <w:szCs w:val="22"/>
              </w:rPr>
              <w:t>ных качелей и с</w:t>
            </w:r>
            <w:r w:rsidRPr="00F6452A">
              <w:rPr>
                <w:b/>
                <w:bCs/>
                <w:sz w:val="22"/>
                <w:szCs w:val="22"/>
              </w:rPr>
              <w:t>и</w:t>
            </w:r>
            <w:r w:rsidRPr="00F6452A">
              <w:rPr>
                <w:b/>
                <w:bCs/>
                <w:sz w:val="22"/>
                <w:szCs w:val="22"/>
              </w:rPr>
              <w:t>денье резиновое со спинкой К-1.01</w:t>
            </w:r>
          </w:p>
          <w:p w:rsidR="00F6452A" w:rsidRPr="00F6452A" w:rsidRDefault="00F6452A" w:rsidP="00761A86">
            <w:pPr>
              <w:snapToGrid w:val="0"/>
              <w:ind w:right="174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8BAF99D" wp14:editId="6806E7A1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9.b8e40d0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F6452A" w:rsidRDefault="004E53F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F6452A" w:rsidRDefault="004E53F2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F6452A" w:rsidRDefault="004E53F2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F6452A" w:rsidRDefault="004E53F2" w:rsidP="007A2BAC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Длина  (</w:t>
            </w:r>
            <w:proofErr w:type="gramStart"/>
            <w:r w:rsidRPr="00F6452A">
              <w:rPr>
                <w:bCs/>
                <w:sz w:val="22"/>
                <w:szCs w:val="22"/>
              </w:rPr>
              <w:t>мм</w:t>
            </w:r>
            <w:proofErr w:type="gramEnd"/>
            <w:r w:rsidRPr="00F6452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F6452A" w:rsidRDefault="00F6452A" w:rsidP="00F645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3750</w:t>
            </w:r>
            <w:r w:rsidR="004E53F2" w:rsidRPr="00F6452A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0454B2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F6452A">
              <w:rPr>
                <w:bCs/>
                <w:sz w:val="22"/>
                <w:szCs w:val="22"/>
              </w:rPr>
              <w:t>мм</w:t>
            </w:r>
            <w:proofErr w:type="gramEnd"/>
            <w:r w:rsidRPr="00F6452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F645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1600</w:t>
            </w:r>
            <w:r w:rsidR="00F2492D" w:rsidRPr="00F6452A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0454B2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F6452A">
              <w:rPr>
                <w:bCs/>
                <w:sz w:val="22"/>
                <w:szCs w:val="22"/>
              </w:rPr>
              <w:t>мм</w:t>
            </w:r>
            <w:proofErr w:type="gramEnd"/>
            <w:r w:rsidRPr="00F6452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F6452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2500</w:t>
            </w:r>
            <w:r w:rsidR="00F2492D" w:rsidRPr="00F6452A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DD655B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DD655B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DD655B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DD655B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1A6C5C" w:rsidP="001A6C5C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Площадь зоны безопасности</w:t>
            </w:r>
            <w:r w:rsidR="000454B2" w:rsidRPr="00F6452A">
              <w:rPr>
                <w:bCs/>
                <w:sz w:val="22"/>
                <w:szCs w:val="22"/>
              </w:rPr>
              <w:t>, м</w:t>
            </w:r>
            <w:proofErr w:type="gramStart"/>
            <w:r w:rsidR="000454B2" w:rsidRPr="00F6452A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F6452A" w:rsidRDefault="001A6C5C" w:rsidP="00F64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bCs/>
                <w:sz w:val="22"/>
                <w:szCs w:val="22"/>
              </w:rPr>
              <w:t xml:space="preserve">Не менее </w:t>
            </w:r>
            <w:r w:rsidR="00F6452A" w:rsidRPr="00F6452A">
              <w:rPr>
                <w:rFonts w:eastAsiaTheme="minorHAnsi"/>
                <w:sz w:val="22"/>
                <w:szCs w:val="22"/>
                <w:lang w:eastAsia="en-US"/>
              </w:rPr>
              <w:t>40,2</w:t>
            </w:r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452A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1A6C5C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2A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Качели на цепочках  двойные (брус), идут в комплекте с 2 сидениями К-1.01</w:t>
            </w:r>
          </w:p>
          <w:p w:rsidR="00F2492D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Качели предназначены для качания двух детей возра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том 3-12 лет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Качели представляют собой разборную конструкцию, изготовленную из металлической балки с качающимся эл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ментами, на четырех опорных столбах.</w:t>
            </w:r>
            <w:proofErr w:type="gramEnd"/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Основа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Верхняя балка качели изготовлена из профильной тр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бы 80х80х3 мм в сечении ГОСТ 13663-86. Для плавного и бесшумного качания необходимо предусмотреть подшипник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вые элементы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Опорные столбы качелей должны быть изг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товлены из клееного бруса не менее 100х100мм, в сечении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</w:tr>
      <w:bookmarkEnd w:id="4"/>
      <w:bookmarkEnd w:id="5"/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К столбам должны крепиться металлические закладные эл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менты, которые бетонируются в грунт не менее 700 мм. З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кладная деталь представляет две параллельные </w:t>
            </w:r>
            <w:proofErr w:type="gramStart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пластины</w:t>
            </w:r>
            <w:proofErr w:type="gramEnd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 изготовленные из полосы 80х6 ГОСТ 103-76 между котор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ми вварены дистанционные </w:t>
            </w:r>
            <w:proofErr w:type="spellStart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проставки</w:t>
            </w:r>
            <w:proofErr w:type="spellEnd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 из трубы 40х20х2 ГОСТ 13663-86. В верхней части з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кладной расположены два отверстия для крепления к клееному брусу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F2492D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2492D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093104">
            <w:pPr>
              <w:snapToGrid w:val="0"/>
              <w:rPr>
                <w:bCs/>
                <w:sz w:val="22"/>
                <w:szCs w:val="22"/>
              </w:rPr>
            </w:pPr>
            <w:r w:rsidRPr="00F6452A">
              <w:rPr>
                <w:bCs/>
                <w:sz w:val="22"/>
                <w:szCs w:val="22"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На качелях должны быть предусмотрены тематические накладки в виде короны, выполненные из влагостойкой ФСФ фанеры толщиной 15мм ГОСТ 3916.1-96 . Все деревянные детали должны быть скруглены и отшл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фованы по торцевым срезам для обеспечения безопа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36099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F6452A" w:rsidP="00093104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Влагостойка</w:t>
            </w:r>
            <w:bookmarkStart w:id="6" w:name="_GoBack"/>
            <w:bookmarkEnd w:id="6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я ФСФ фанера; покрытые порошковыми красками металлические элементы; клееный брус 100х100 мм; оцинкованный крепеж; пластиковые з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глушки на места резьбовых соединений; двухкомп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нентная краска для деревянных элементов. Металлич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ские элементы качелей должны быть окрашены пол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мерным полиэфирным порошковым покрытием, а дер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вянные элементы – двухкомпонентными професси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нальными красками ярких цветов. Крепежные элементы качелей должны быть оцинкованы и закрыты пластик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выми заглушками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36099" w:rsidRPr="00F6452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C36099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F6452A" w:rsidP="009E6E1A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6452A" w:rsidRDefault="00F6452A" w:rsidP="00F6452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6452A">
              <w:rPr>
                <w:rFonts w:eastAsiaTheme="minorHAnsi"/>
                <w:sz w:val="22"/>
                <w:szCs w:val="22"/>
                <w:lang w:eastAsia="en-US"/>
              </w:rPr>
              <w:t>Размеры лунок 250х250х750 (</w:t>
            </w:r>
            <w:proofErr w:type="spellStart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ДхШхВ</w:t>
            </w:r>
            <w:proofErr w:type="spellEnd"/>
            <w:r w:rsidRPr="00F6452A">
              <w:rPr>
                <w:rFonts w:eastAsiaTheme="minorHAnsi"/>
                <w:sz w:val="22"/>
                <w:szCs w:val="22"/>
                <w:lang w:eastAsia="en-US"/>
              </w:rPr>
              <w:t>) мм</w:t>
            </w:r>
            <w:r w:rsidRPr="00F6452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1A6C5C" w:rsidRPr="00F6452A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9E6E1A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 xml:space="preserve">Требования к </w:t>
            </w:r>
            <w:r w:rsidR="00F32A69" w:rsidRPr="00F6452A">
              <w:rPr>
                <w:sz w:val="22"/>
                <w:szCs w:val="22"/>
              </w:rPr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F6452A" w:rsidRDefault="001A6C5C" w:rsidP="001A6C5C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F6452A">
              <w:rPr>
                <w:sz w:val="22"/>
                <w:szCs w:val="22"/>
              </w:rPr>
              <w:t>2</w:t>
            </w:r>
            <w:proofErr w:type="gramEnd"/>
            <w:r w:rsidRPr="00F6452A">
              <w:rPr>
                <w:sz w:val="22"/>
                <w:szCs w:val="22"/>
              </w:rPr>
              <w:t>. Все материалы сохраняют свои характер</w:t>
            </w:r>
            <w:r w:rsidRPr="00F6452A">
              <w:rPr>
                <w:sz w:val="22"/>
                <w:szCs w:val="22"/>
              </w:rPr>
              <w:t>и</w:t>
            </w:r>
            <w:r w:rsidRPr="00F6452A">
              <w:rPr>
                <w:sz w:val="22"/>
                <w:szCs w:val="22"/>
              </w:rPr>
              <w:t>стики в диапазоне температур от -65С до + 65С. Все детали, узлы и модули игрового оборудования обесп</w:t>
            </w:r>
            <w:r w:rsidRPr="00F6452A">
              <w:rPr>
                <w:sz w:val="22"/>
                <w:szCs w:val="22"/>
              </w:rPr>
              <w:t>е</w:t>
            </w:r>
            <w:r w:rsidRPr="00F6452A">
              <w:rPr>
                <w:sz w:val="22"/>
                <w:szCs w:val="22"/>
              </w:rPr>
              <w:t>чивают максимальную безопа</w:t>
            </w:r>
            <w:r w:rsidRPr="00F6452A">
              <w:rPr>
                <w:sz w:val="22"/>
                <w:szCs w:val="22"/>
              </w:rPr>
              <w:t>с</w:t>
            </w:r>
            <w:r w:rsidRPr="00F6452A">
              <w:rPr>
                <w:sz w:val="22"/>
                <w:szCs w:val="22"/>
              </w:rPr>
              <w:t xml:space="preserve">ность конструкций, и являться </w:t>
            </w:r>
            <w:proofErr w:type="spellStart"/>
            <w:r w:rsidRPr="00F6452A">
              <w:rPr>
                <w:sz w:val="22"/>
                <w:szCs w:val="22"/>
              </w:rPr>
              <w:t>травмобезопасными</w:t>
            </w:r>
            <w:proofErr w:type="spellEnd"/>
            <w:r w:rsidRPr="00F6452A">
              <w:rPr>
                <w:sz w:val="22"/>
                <w:szCs w:val="22"/>
              </w:rPr>
              <w:t xml:space="preserve"> для детей и взрослых. Детское об</w:t>
            </w:r>
            <w:r w:rsidRPr="00F6452A">
              <w:rPr>
                <w:sz w:val="22"/>
                <w:szCs w:val="22"/>
              </w:rPr>
              <w:t>о</w:t>
            </w:r>
            <w:r w:rsidRPr="00F6452A">
              <w:rPr>
                <w:sz w:val="22"/>
                <w:szCs w:val="22"/>
              </w:rPr>
              <w:t xml:space="preserve">рудование не допускает </w:t>
            </w:r>
            <w:proofErr w:type="spellStart"/>
            <w:r w:rsidRPr="00F6452A">
              <w:rPr>
                <w:sz w:val="22"/>
                <w:szCs w:val="22"/>
              </w:rPr>
              <w:t>застревания</w:t>
            </w:r>
            <w:proofErr w:type="spellEnd"/>
            <w:r w:rsidRPr="00F6452A">
              <w:rPr>
                <w:sz w:val="22"/>
                <w:szCs w:val="22"/>
              </w:rPr>
              <w:t xml:space="preserve"> тела, частей тела или одежды. </w:t>
            </w:r>
          </w:p>
          <w:p w:rsidR="001A6C5C" w:rsidRPr="00F6452A" w:rsidRDefault="001A6C5C" w:rsidP="001A6C5C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Подвижные и неподвижные элементы оборудования: не образовывают сдавливающих или режущих поверхн</w:t>
            </w:r>
            <w:r w:rsidRPr="00F6452A">
              <w:rPr>
                <w:sz w:val="22"/>
                <w:szCs w:val="22"/>
              </w:rPr>
              <w:t>о</w:t>
            </w:r>
            <w:r w:rsidRPr="00F6452A">
              <w:rPr>
                <w:sz w:val="22"/>
                <w:szCs w:val="22"/>
              </w:rPr>
              <w:t xml:space="preserve">стей. </w:t>
            </w:r>
          </w:p>
          <w:p w:rsidR="001A6C5C" w:rsidRPr="00F6452A" w:rsidRDefault="001A6C5C" w:rsidP="001A6C5C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Используемые материалы должны быть новыми, т.е. ранее не использованными, не бывшими в эксплуат</w:t>
            </w:r>
            <w:r w:rsidRPr="00F6452A">
              <w:rPr>
                <w:sz w:val="22"/>
                <w:szCs w:val="22"/>
              </w:rPr>
              <w:t>а</w:t>
            </w:r>
            <w:r w:rsidRPr="00F6452A">
              <w:rPr>
                <w:sz w:val="22"/>
                <w:szCs w:val="22"/>
              </w:rPr>
              <w:t>ции и не демонтированными с другого об</w:t>
            </w:r>
            <w:r w:rsidRPr="00F6452A">
              <w:rPr>
                <w:sz w:val="22"/>
                <w:szCs w:val="22"/>
              </w:rPr>
              <w:t>ъ</w:t>
            </w:r>
            <w:r w:rsidRPr="00F6452A">
              <w:rPr>
                <w:sz w:val="22"/>
                <w:szCs w:val="22"/>
              </w:rPr>
              <w:t>екта.</w:t>
            </w:r>
          </w:p>
        </w:tc>
      </w:tr>
      <w:tr w:rsidR="00A47642" w:rsidRPr="00F6452A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A47642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A47642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A47642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A47642" w:rsidP="0009310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A47642" w:rsidP="009E6E1A">
            <w:pPr>
              <w:rPr>
                <w:sz w:val="22"/>
                <w:szCs w:val="22"/>
              </w:rPr>
            </w:pPr>
            <w:r w:rsidRPr="00F6452A">
              <w:rPr>
                <w:sz w:val="22"/>
                <w:szCs w:val="22"/>
              </w:rP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F6452A" w:rsidRDefault="00F6452A" w:rsidP="001A6C5C">
            <w:pPr>
              <w:rPr>
                <w:sz w:val="22"/>
                <w:szCs w:val="22"/>
              </w:rPr>
            </w:pPr>
            <w:r w:rsidRPr="00F6452A">
              <w:rPr>
                <w:noProof/>
                <w:sz w:val="22"/>
                <w:szCs w:val="22"/>
              </w:rPr>
              <w:drawing>
                <wp:inline distT="0" distB="0" distL="0" distR="0" wp14:anchorId="6BF10565" wp14:editId="1868E1D7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9_up.9efde3e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F6452A" w:rsidRDefault="0010106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  <w:sz w:val="22"/>
          <w:szCs w:val="22"/>
        </w:rPr>
      </w:pPr>
      <w:r w:rsidRPr="00F6452A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CA92F" wp14:editId="1CE32CC5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F6452A">
        <w:rPr>
          <w:b/>
          <w:snapToGrid w:val="0"/>
          <w:color w:val="000000"/>
          <w:sz w:val="22"/>
          <w:szCs w:val="22"/>
        </w:rPr>
        <w:tab/>
      </w:r>
    </w:p>
    <w:sectPr w:rsidR="00F2492D" w:rsidRPr="00F6452A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71" w:rsidRDefault="00387871" w:rsidP="00D74A8E">
      <w:r>
        <w:separator/>
      </w:r>
    </w:p>
  </w:endnote>
  <w:endnote w:type="continuationSeparator" w:id="0">
    <w:p w:rsidR="00387871" w:rsidRDefault="0038787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71" w:rsidRDefault="00387871" w:rsidP="00D74A8E">
      <w:r>
        <w:separator/>
      </w:r>
    </w:p>
  </w:footnote>
  <w:footnote w:type="continuationSeparator" w:id="0">
    <w:p w:rsidR="00387871" w:rsidRDefault="0038787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106B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87871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452A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23A1-185F-49CF-BDE3-173980D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2016-12-28T12:45:00Z</dcterms:created>
  <dcterms:modified xsi:type="dcterms:W3CDTF">2016-12-28T12:50:00Z</dcterms:modified>
</cp:coreProperties>
</file>