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8F9" w:rsidRDefault="00D508F9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D508F9">
              <w:rPr>
                <w:b/>
                <w:bCs/>
                <w:sz w:val="22"/>
                <w:szCs w:val="22"/>
              </w:rPr>
              <w:t xml:space="preserve">МФ-1.74 </w:t>
            </w:r>
          </w:p>
          <w:p w:rsidR="00D508F9" w:rsidRDefault="00D508F9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D508F9">
              <w:rPr>
                <w:b/>
                <w:bCs/>
                <w:sz w:val="22"/>
                <w:szCs w:val="22"/>
              </w:rPr>
              <w:t>Детская песочница "Ярма</w:t>
            </w:r>
            <w:r w:rsidRPr="00D508F9">
              <w:rPr>
                <w:b/>
                <w:bCs/>
                <w:sz w:val="22"/>
                <w:szCs w:val="22"/>
              </w:rPr>
              <w:t>р</w:t>
            </w:r>
            <w:r w:rsidRPr="00D508F9">
              <w:rPr>
                <w:b/>
                <w:bCs/>
                <w:sz w:val="22"/>
                <w:szCs w:val="22"/>
              </w:rPr>
              <w:t>ка"</w:t>
            </w:r>
          </w:p>
          <w:p w:rsidR="004E53F2" w:rsidRPr="00E91D54" w:rsidRDefault="00D508F9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74.c8fc84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4.c8fc843f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08F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D508F9" w:rsidP="007A2BAC">
            <w:pPr>
              <w:snapToGrid w:val="0"/>
              <w:jc w:val="center"/>
              <w:rPr>
                <w:bCs/>
              </w:rPr>
            </w:pPr>
            <w:r>
              <w:t xml:space="preserve"> 3700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508F9">
              <w:t>3700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508F9">
              <w:t>1900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D508F9" w:rsidRDefault="001A6C5C" w:rsidP="00D508F9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D508F9">
              <w:t>21,3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508F9" w:rsidP="00D93E06">
            <w:r>
              <w:t>Песочница  предназначена для игры с пе</w:t>
            </w:r>
            <w:r w:rsidR="005E533D">
              <w:t xml:space="preserve">ском и  песочными изделиями. </w:t>
            </w:r>
            <w:r>
              <w:t xml:space="preserve">Конструкция песочницы включает в себя следующие  элементы: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E53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Арка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508F9" w:rsidP="00D93E06">
            <w:pPr>
              <w:rPr>
                <w:bCs/>
              </w:rPr>
            </w:pPr>
            <w:r>
              <w:t>Арка при входе в песочницу на двух столбах из клееного бруса. Два столба  арки  изготовлены  из клееного бруса сечением 100х100 мм. Длина сто</w:t>
            </w:r>
            <w:r>
              <w:t>л</w:t>
            </w:r>
            <w:r>
              <w:t>бов  2000мм. На верхней части столба предусмо</w:t>
            </w:r>
            <w:r>
              <w:t>т</w:t>
            </w:r>
            <w:r>
              <w:t>рена пластиковая декоративная заглушка красного цвета.   На верху арки, с обеих сторон столбов  прикреплены деревянные панели,  изготовленные  из ФСФ фанеры толщиной 21 мм ГОСТ 3916.1-96. В верхней центральной части панелей  прикрепл</w:t>
            </w:r>
            <w:r>
              <w:t>е</w:t>
            </w:r>
            <w:r>
              <w:t>на  декоративная, тематическая  накладки в виде "короны", изготовленная из ФСФ фанеры толщ</w:t>
            </w:r>
            <w:r>
              <w:t>и</w:t>
            </w:r>
            <w:r>
              <w:t>ной 21 мм ГОСТ 3916.1-96.  К нижней части сто</w:t>
            </w:r>
            <w:r>
              <w:t>л</w:t>
            </w:r>
            <w:r>
              <w:t>бов  крепятся закладные детали.   Закладная деталь представляет две параллельные пластины изгото</w:t>
            </w:r>
            <w:r>
              <w:t>в</w:t>
            </w:r>
            <w:r>
              <w:t>ленные из полосы 80х6 ГОСТ 103-76 между кот</w:t>
            </w:r>
            <w:r>
              <w:t>о</w:t>
            </w:r>
            <w:r>
              <w:t>рыми вварены дистанционные проставки из трубы 40х20х2 ГОСТ 13663-86. В верхней части закла</w:t>
            </w:r>
            <w:r>
              <w:t>д</w:t>
            </w:r>
            <w:r>
              <w:t>ной расположены два отверстия  для крепления к клееному брусу.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E53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Домики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Default="005E533D" w:rsidP="005E533D">
            <w:r>
              <w:t>Домики с крышей на четырех столбах - 2 шт. Д</w:t>
            </w:r>
            <w:r>
              <w:t>о</w:t>
            </w:r>
            <w:r>
              <w:t xml:space="preserve">мик  представляет собой модульную конструкцию из игровых и развивающих элементов: </w:t>
            </w:r>
          </w:p>
          <w:p w:rsidR="005E533D" w:rsidRDefault="005E533D" w:rsidP="005E533D">
            <w:r>
              <w:t xml:space="preserve">Опорные столбы -клееный брус 100х100 мм - 8 шт.; Четырехгранный пол  - 2 шт.  </w:t>
            </w:r>
            <w:r>
              <w:lastRenderedPageBreak/>
              <w:t>(900х900мм)изготовлен из:</w:t>
            </w:r>
          </w:p>
          <w:p w:rsidR="005E533D" w:rsidRDefault="005E533D" w:rsidP="005E533D">
            <w:r>
              <w:t>• Каркаса из пяти  лаг с шипами, из ламинирова</w:t>
            </w:r>
            <w:r>
              <w:t>н</w:t>
            </w:r>
            <w:r>
              <w:t>ной фанеры, толщиной 27мм по ТУ 5512-001-12886369-2014.</w:t>
            </w:r>
          </w:p>
          <w:p w:rsidR="005E533D" w:rsidRDefault="005E533D" w:rsidP="005E533D">
            <w:r>
              <w:t>• Крышка пола из ламинированной фанеры разм</w:t>
            </w:r>
            <w:r>
              <w:t>е</w:t>
            </w:r>
            <w:r>
              <w:t>рами 900х900 мм, с антискользящим рабочим сл</w:t>
            </w:r>
            <w:r>
              <w:t>о</w:t>
            </w:r>
            <w:r>
              <w:t>ем,  толщиной 18мм по ТУ 5512-001-12886369-2014.</w:t>
            </w:r>
          </w:p>
          <w:p w:rsidR="005E533D" w:rsidRDefault="005E533D" w:rsidP="005E533D">
            <w:r>
              <w:t>Конструкция  скрепляется  трехполочными  уго</w:t>
            </w:r>
            <w:r>
              <w:t>л</w:t>
            </w:r>
            <w:r>
              <w:t>ками(4шт) с позиционными отверстиями из лист</w:t>
            </w:r>
            <w:r>
              <w:t>о</w:t>
            </w:r>
            <w:r>
              <w:t>вого металла , толщиной 3мм по ГОСТ 19904-74, окрашенными  полимерным порошковым покр</w:t>
            </w:r>
            <w:r>
              <w:t>ы</w:t>
            </w:r>
            <w:r>
              <w:t>тием. Крепежные элементы  должны быть оцинк</w:t>
            </w:r>
            <w:r>
              <w:t>о</w:t>
            </w:r>
            <w:r>
              <w:t xml:space="preserve">ваны и закрыты пластиковыми    заглушками. </w:t>
            </w:r>
          </w:p>
          <w:p w:rsidR="005E533D" w:rsidRPr="00E91D54" w:rsidRDefault="005E533D" w:rsidP="005E533D">
            <w:r>
              <w:t>Два домика соединены с входной аркой деревя</w:t>
            </w:r>
            <w:r>
              <w:t>н</w:t>
            </w:r>
            <w:r>
              <w:t>ными  панелями  изготовленные из влагостойкой фанеры толщиной не менее 21 мм по ГОСТ 3916.1-96. Опорные столбики устанавливаются  на з</w:t>
            </w:r>
            <w:r>
              <w:t>а</w:t>
            </w:r>
            <w:r>
              <w:t>кладные элементы и заглубляется в грунт на вел</w:t>
            </w:r>
            <w:r>
              <w:t>и</w:t>
            </w:r>
            <w:r>
              <w:t>чину не менее 500мм.</w:t>
            </w:r>
          </w:p>
        </w:tc>
      </w:tr>
      <w:tr w:rsidR="005E533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Default="005E53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Развивающие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Default="005E533D" w:rsidP="005E533D">
            <w:r>
              <w:t xml:space="preserve">В качестве развивающего элемента предусмотрены пластиковые  счеты расположенные в два ряда.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E533D" w:rsidP="00093104">
            <w:pPr>
              <w:snapToGrid w:val="0"/>
              <w:rPr>
                <w:bCs/>
              </w:rPr>
            </w:pPr>
            <w:r>
              <w:t>Крыша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Default="005E533D" w:rsidP="005E533D">
            <w:r>
              <w:t>Крыша на четырехгранную  площадку -  2 шт.   и</w:t>
            </w:r>
            <w:r>
              <w:t>з</w:t>
            </w:r>
            <w:r>
              <w:t>готовлена из:</w:t>
            </w:r>
          </w:p>
          <w:p w:rsidR="005E533D" w:rsidRDefault="005E533D" w:rsidP="005E533D">
            <w:r>
              <w:t>• Каркаса из трех  лаг с шипами, из влагостойкой ФСФ фанеры, толщиной   15мм - 1 шт, и 21 мм - 2 шт. по ГОСТ 3916.1-96.</w:t>
            </w:r>
          </w:p>
          <w:p w:rsidR="00D508F9" w:rsidRPr="00E91D54" w:rsidRDefault="005E533D" w:rsidP="005E533D">
            <w:r>
              <w:t>• Скаты крыши фигурной формы (2шт) из  влаг</w:t>
            </w:r>
            <w:r>
              <w:t>о</w:t>
            </w:r>
            <w:r>
              <w:t>стойкой ФСФ фанеры габаритами 1100х685 мм ,  толщиной не менее 15мм по ГОСТ 3916.1-96. В скатах предусмотрены два паза для позиционир</w:t>
            </w:r>
            <w:r>
              <w:t>о</w:t>
            </w:r>
            <w:r>
              <w:t>вания в них лаг крыши. Конструкция собирается шип-паз, для надежности конструкции и безопа</w:t>
            </w:r>
            <w:r>
              <w:t>с</w:t>
            </w:r>
            <w:r>
              <w:t>ности эксплуатации , и скрепляется  монтажными  уголками 90° (8шт) с позиционными отверстиями из листового металла , толщиной 3мм по ГОСТ 19904-74, окрашенными  полимерным порошк</w:t>
            </w:r>
            <w:r>
              <w:t>о</w:t>
            </w:r>
            <w:r>
              <w:t>вым покрытием. Крепежные элементы  должны быть оцинкованы и закрыты пластиковыми  з</w:t>
            </w:r>
            <w:r>
              <w:t>а</w:t>
            </w:r>
            <w:r>
              <w:lastRenderedPageBreak/>
              <w:t>глушками.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5E533D" w:rsidP="00093104">
            <w:r>
              <w:t xml:space="preserve">Ограждение Зиг-Заг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Default="005E533D" w:rsidP="005E533D">
            <w:r>
              <w:t>Ограждение Зиг-Заг - 2 шт. изготовлено из:</w:t>
            </w:r>
          </w:p>
          <w:p w:rsidR="005E533D" w:rsidRDefault="005E533D" w:rsidP="005E533D">
            <w:r>
              <w:t>• Панель ограждения  из влагостойкой ФСФ фан</w:t>
            </w:r>
            <w:r>
              <w:t>е</w:t>
            </w:r>
            <w:r>
              <w:t>ры(880х730мм), толщиной не менее 21мм по ГОСТ 3916.1-96. В панели предусмотрены два зигзагоо</w:t>
            </w:r>
            <w:r>
              <w:t>б</w:t>
            </w:r>
            <w:r>
              <w:t xml:space="preserve">разных паза. </w:t>
            </w:r>
          </w:p>
          <w:p w:rsidR="005E533D" w:rsidRDefault="005E533D" w:rsidP="005E533D">
            <w:r>
              <w:t>• Декор(1шт) прикрепленного к верхнему краю о</w:t>
            </w:r>
            <w:r>
              <w:t>г</w:t>
            </w:r>
            <w:r>
              <w:t>раждения, из влагостойкой ФСФ фанеры, толщ</w:t>
            </w:r>
            <w:r>
              <w:t>и</w:t>
            </w:r>
            <w:r>
              <w:t>ной  21мм по ГОСТ 3916.1-96</w:t>
            </w:r>
          </w:p>
          <w:p w:rsidR="005E533D" w:rsidRDefault="005E533D" w:rsidP="005E533D">
            <w:r>
              <w:t>• В радиусные пазы борта устанавливается по</w:t>
            </w:r>
            <w:r>
              <w:t>д</w:t>
            </w:r>
            <w:r>
              <w:t xml:space="preserve">вижный элемент"катушка" из двух кругляшей из влагостойкой ФСФ фанеры, толщиной  21мм по ГОСТ 3916.1-96. </w:t>
            </w:r>
          </w:p>
          <w:p w:rsidR="00C36099" w:rsidRPr="00E91D54" w:rsidRDefault="005E533D" w:rsidP="00CB76B5">
            <w:r>
              <w:t>Конструкция собирается через позиционные отве</w:t>
            </w:r>
            <w:r>
              <w:t>р</w:t>
            </w:r>
            <w:r>
              <w:t>стия мебельными болтами. Крепежные элементы  должны быть оцинкованы и закрыты пластиков</w:t>
            </w:r>
            <w:r>
              <w:t>ы</w:t>
            </w:r>
            <w:r>
              <w:t xml:space="preserve">ми заглушками.  </w:t>
            </w:r>
          </w:p>
        </w:tc>
      </w:tr>
      <w:tr w:rsidR="005E533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Default="005E533D" w:rsidP="00093104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Default="005E533D" w:rsidP="005E533D">
            <w:r>
              <w:t>Перекладины - 2 шт. изготовленные из водопр</w:t>
            </w:r>
            <w:r>
              <w:t>о</w:t>
            </w:r>
            <w:r>
              <w:t>водной трубы диаметром  Ду 20 по ГОСТ 3262-75 длиной 700мм.  На торцах перекладины приварены пластины с двумя отверстиями Ф9мм. для крепл</w:t>
            </w:r>
            <w:r>
              <w:t>е</w:t>
            </w:r>
            <w:r>
              <w:t>ния изготовленные из полосы 4х40 по ГОСТ 103-76.</w:t>
            </w:r>
          </w:p>
        </w:tc>
      </w:tr>
      <w:tr w:rsidR="005E533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Default="005E533D" w:rsidP="00093104">
            <w:r>
              <w:t>Закладная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Default="005E533D" w:rsidP="005E533D">
            <w:r>
              <w:t>Закладная деталь со скобой в количестве не менее 14 шт.  представляет собой трубу Ф 40х2 мм ТУ 14-105-737-04, к нижней части которой приварена опорная пластина  размером 80х80 мм изготовле</w:t>
            </w:r>
            <w:r>
              <w:t>н</w:t>
            </w:r>
            <w:r>
              <w:t>ная из листа 4 мм ГОСТ 19904-74. К верхнему то</w:t>
            </w:r>
            <w:r>
              <w:t>р</w:t>
            </w:r>
            <w:r>
              <w:t>цу трубы закладной приварена П-образная скоба с двумя отверстиями для крепления к клееному бр</w:t>
            </w:r>
            <w:r>
              <w:t>у</w:t>
            </w:r>
            <w:r>
              <w:t>су.</w:t>
            </w:r>
          </w:p>
        </w:tc>
      </w:tr>
      <w:tr w:rsidR="005E533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Pr="00E91D54" w:rsidRDefault="005E53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Default="005E533D" w:rsidP="00093104">
            <w: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3D" w:rsidRDefault="005E533D" w:rsidP="005E533D">
            <w:r>
              <w:t>Песочница квадратной  формы. Внутри песочницы располагается малая песочница  размерами 1400х1400. Борта песочницы изготовлены из сухой строганной доски хвойных пород 40х140 мм в с</w:t>
            </w:r>
            <w:r>
              <w:t>е</w:t>
            </w:r>
            <w:r>
              <w:t>чении. По углам песочницы предусмотрены сто</w:t>
            </w:r>
            <w:r>
              <w:t>л</w:t>
            </w:r>
            <w:r>
              <w:t xml:space="preserve">бики из клееного бруса 100х100 мм в сечении из влагостойкой фанеры толщиной не менее 21 мм по ГОСТ 3916.1-96. </w:t>
            </w:r>
          </w:p>
          <w:p w:rsidR="005E533D" w:rsidRDefault="005E533D" w:rsidP="005E533D">
            <w:r>
              <w:lastRenderedPageBreak/>
              <w:t>С верху в углах песочницы расположены столики из влагостойкой ФСФ фанеры 21 мм по ГОСТ 3916.1-96.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D508F9" w:rsidP="005E533D">
            <w:r>
              <w:t>Влагостойкая ламинированная ФСФ фанера; вл</w:t>
            </w:r>
            <w:r>
              <w:t>а</w:t>
            </w:r>
            <w:r>
              <w:t>гостойкая ФСФ фанера; покрытые порошковыми красками металлические элементы; клееный брус 100х100 мм; оцинкованный крепеж; пластиковые заглушки на места резьбовых соединений; дву</w:t>
            </w:r>
            <w:r>
              <w:t>х</w:t>
            </w:r>
            <w:r>
              <w:t>компонентная краска для деревянных элементов; пластиковые развивающие элементы (счеты); брус хв</w:t>
            </w:r>
            <w:r w:rsidR="005E533D">
              <w:t xml:space="preserve">ойных пород. Вся конструкция  </w:t>
            </w:r>
            <w:r>
              <w:t>имеет  скруг</w:t>
            </w:r>
            <w:r w:rsidR="005E533D">
              <w:t>ле</w:t>
            </w:r>
            <w:r w:rsidR="005E533D">
              <w:t>н</w:t>
            </w:r>
            <w:r w:rsidR="005E533D">
              <w:t xml:space="preserve">ные  безопасные  углы  и края. </w:t>
            </w:r>
            <w:r>
              <w:t>Все деревянные элементы песочницы должны быть окрашены двухкомпонентными, профессиональными  кра</w:t>
            </w:r>
            <w:r>
              <w:t>с</w:t>
            </w:r>
            <w:r>
              <w:t>ками яркими цветов. Крепежные элементы песо</w:t>
            </w:r>
            <w:r>
              <w:t>ч</w:t>
            </w:r>
            <w:r>
              <w:t>ницы должны быть оцинкованы и закрыты  пл</w:t>
            </w:r>
            <w:r>
              <w:t>а</w:t>
            </w:r>
            <w:r>
              <w:t>стиковыми заглушками.  Закладные элементы о</w:t>
            </w:r>
            <w:r>
              <w:t>к</w:t>
            </w:r>
            <w:r>
              <w:t>рашены полимерным порошковым покрытием.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D508F9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MF_1_74_up.fb75f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4_up.fb75f65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E626EF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3F" w:rsidRDefault="008B3A3F" w:rsidP="00D74A8E">
      <w:r>
        <w:separator/>
      </w:r>
    </w:p>
  </w:endnote>
  <w:endnote w:type="continuationSeparator" w:id="1">
    <w:p w:rsidR="008B3A3F" w:rsidRDefault="008B3A3F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3F" w:rsidRDefault="008B3A3F" w:rsidP="00D74A8E">
      <w:r>
        <w:separator/>
      </w:r>
    </w:p>
  </w:footnote>
  <w:footnote w:type="continuationSeparator" w:id="1">
    <w:p w:rsidR="008B3A3F" w:rsidRDefault="008B3A3F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0AB6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33D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A3F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08F9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26EF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2016-12-19T11:07:00Z</dcterms:created>
  <dcterms:modified xsi:type="dcterms:W3CDTF">2016-12-19T11:26:00Z</dcterms:modified>
</cp:coreProperties>
</file>