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МФ-1.67</w:t>
            </w:r>
          </w:p>
          <w:p w:rsidR="00F579C5" w:rsidRDefault="001A6C5C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 w:rsidRPr="001A6C5C">
              <w:rPr>
                <w:b/>
                <w:bCs/>
                <w:sz w:val="22"/>
                <w:szCs w:val="22"/>
              </w:rPr>
              <w:t>Детская горка "М</w:t>
            </w:r>
            <w:r w:rsidRPr="001A6C5C">
              <w:rPr>
                <w:b/>
                <w:bCs/>
                <w:sz w:val="22"/>
                <w:szCs w:val="22"/>
              </w:rPr>
              <w:t>а</w:t>
            </w:r>
            <w:r w:rsidRPr="001A6C5C">
              <w:rPr>
                <w:b/>
                <w:bCs/>
                <w:sz w:val="22"/>
                <w:szCs w:val="22"/>
              </w:rPr>
              <w:t>лыш"</w:t>
            </w:r>
          </w:p>
          <w:p w:rsidR="001A6C5C" w:rsidRPr="001A6C5C" w:rsidRDefault="001A6C5C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67.d30b3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67.d30b358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jc w:val="center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1200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A6C5C" w:rsidRPr="001A6C5C">
              <w:rPr>
                <w:bCs/>
                <w:sz w:val="22"/>
                <w:szCs w:val="22"/>
              </w:rPr>
              <w:t>1950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A6C5C" w:rsidRPr="001A6C5C">
              <w:rPr>
                <w:bCs/>
                <w:sz w:val="22"/>
                <w:szCs w:val="22"/>
              </w:rPr>
              <w:t>760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 xml:space="preserve">Площадь зоны безопасности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Pr="001A6C5C">
              <w:rPr>
                <w:bCs/>
                <w:sz w:val="22"/>
                <w:szCs w:val="22"/>
              </w:rPr>
              <w:t>19,6м2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93E06" w:rsidP="00D93E06">
            <w:r>
              <w:t>Игровая форма Горка предназначена для активной игры детей на улице возрастом от 3 до 6 лет.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93E06" w:rsidP="00093104">
            <w:pPr>
              <w:snapToGrid w:val="0"/>
              <w:rPr>
                <w:bCs/>
              </w:rPr>
            </w:pPr>
            <w:r>
              <w:t>Опорные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93E06" w:rsidP="00D93E06">
            <w:pPr>
              <w:rPr>
                <w:bCs/>
              </w:rPr>
            </w:pPr>
            <w:r>
              <w:t>Опорные элементы – Брус клееный 100х100 мм. в сечении - 2 шт. в</w:t>
            </w:r>
            <w:r>
              <w:t>ы</w:t>
            </w:r>
            <w:r>
              <w:t xml:space="preserve">сотой 1200мм;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76B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76B5" w:rsidP="00D93E06">
            <w:r>
              <w:t>Г</w:t>
            </w:r>
            <w:r w:rsidR="00D93E06">
              <w:t>орка прямая высотой не более 0,5м - 1 шт. с раб</w:t>
            </w:r>
            <w:r w:rsidR="00D93E06">
              <w:t>о</w:t>
            </w:r>
            <w:r w:rsidR="00D93E06">
              <w:t>чей поверхностью из зеркальной нержавеющей стали 1,5 мм, с бортами из влагостойкой ФСФ ф</w:t>
            </w:r>
            <w:r w:rsidR="00D93E06">
              <w:t>а</w:t>
            </w:r>
            <w:r w:rsidR="00D93E06">
              <w:t>неры толщиной не менее 27 мм по ГОСТ 3916.1-96. Высота бортов горки не менее 200 мм. На ста</w:t>
            </w:r>
            <w:r w:rsidR="00D93E06">
              <w:t>р</w:t>
            </w:r>
            <w:r w:rsidR="00D93E06">
              <w:t>товом участке горки предусмотрено защитное о</w:t>
            </w:r>
            <w:r w:rsidR="00D93E06">
              <w:t>г</w:t>
            </w:r>
            <w:r w:rsidR="00D93E06">
              <w:t>раждение изготовленное из ФСФ фанеры толщ</w:t>
            </w:r>
            <w:r w:rsidR="00D93E06">
              <w:t>и</w:t>
            </w:r>
            <w:r w:rsidR="00D93E06">
              <w:t>ной 21 мм по ГОСТ 3916.1-96 и высотой не менее 630 мм. Также стартовый участок горок оборуд</w:t>
            </w:r>
            <w:r w:rsidR="00D93E06">
              <w:t>о</w:t>
            </w:r>
            <w:r w:rsidR="00D93E06">
              <w:t>ван защитной перекладиной. Перекладина расп</w:t>
            </w:r>
            <w:r w:rsidR="00D93E06">
              <w:t>о</w:t>
            </w:r>
            <w:r w:rsidR="00D93E06">
              <w:t>ложена на расстоянии 700 мм от уровня площадки. Перекладина изготовлена из водопроводной трубы диаметром Ду 20 по ГОСТ 3262-75. На торцах п</w:t>
            </w:r>
            <w:r w:rsidR="00D93E06">
              <w:t>е</w:t>
            </w:r>
            <w:r w:rsidR="00D93E06">
              <w:t>рекладины приварены пластины с двумя отве</w:t>
            </w:r>
            <w:r w:rsidR="00D93E06">
              <w:t>р</w:t>
            </w:r>
            <w:r w:rsidR="00D93E06">
              <w:t xml:space="preserve">стиями для крепления.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93E06" w:rsidP="00093104">
            <w:pPr>
              <w:snapToGrid w:val="0"/>
              <w:rPr>
                <w:bCs/>
              </w:rPr>
            </w:pPr>
            <w:r>
              <w:t>Лестница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06" w:rsidRDefault="00D93E06" w:rsidP="00D93E06">
            <w:r>
              <w:t>Лестница высотой 500мм -1 шт. изготовлена из:</w:t>
            </w:r>
          </w:p>
          <w:p w:rsidR="00D93E06" w:rsidRDefault="00D93E06" w:rsidP="00D93E06">
            <w:r>
              <w:t>• Перила (2шт) с позиционными пазами для ступ</w:t>
            </w:r>
            <w:r>
              <w:t>е</w:t>
            </w:r>
            <w:r>
              <w:t>ней и декоративными проемами размерами 420х120мм, из влагостойкой ФСФ фанеры, толщ</w:t>
            </w:r>
            <w:r>
              <w:t>и</w:t>
            </w:r>
            <w:r>
              <w:t>ной 27мм по ГОСТ 3916.1-96</w:t>
            </w:r>
          </w:p>
          <w:p w:rsidR="00D93E06" w:rsidRDefault="00D93E06" w:rsidP="00D93E06">
            <w:r>
              <w:t xml:space="preserve">• Ступеней(3шт) из ламинированной влагостойкой </w:t>
            </w:r>
            <w:r>
              <w:lastRenderedPageBreak/>
              <w:t>фанеры размерами 700х250мм, с антискользящим рабочим слоем, толщиной 27мм по ТУ 5512-001-12886369-2014</w:t>
            </w:r>
          </w:p>
          <w:p w:rsidR="00D93E06" w:rsidRDefault="00D93E06" w:rsidP="00D93E06">
            <w:r>
              <w:t>• Декор(4шт) размерами 468х88мм, из влагосто</w:t>
            </w:r>
            <w:r>
              <w:t>й</w:t>
            </w:r>
            <w:r>
              <w:t>кой ФСФ фанеры, толщиной 21мм по ГОСТ 3916.1-96</w:t>
            </w:r>
          </w:p>
          <w:p w:rsidR="00D93E06" w:rsidRDefault="00D93E06" w:rsidP="00D93E06">
            <w:r>
              <w:t xml:space="preserve"> - Конструкция собирается шип-паз, для надежн</w:t>
            </w:r>
            <w:r>
              <w:t>о</w:t>
            </w:r>
            <w:r>
              <w:t>сти конструкции и безопасности эксплуатации , и скрепляется монтажными уголками(6шт) с позиц</w:t>
            </w:r>
            <w:r>
              <w:t>и</w:t>
            </w:r>
            <w:r>
              <w:t>онными отверстиями из листового металла , то</w:t>
            </w:r>
            <w:r>
              <w:t>л</w:t>
            </w:r>
            <w:r>
              <w:t>щиной 3мм по ГОСТ 19904-74, окрашенными п</w:t>
            </w:r>
            <w:r>
              <w:t>о</w:t>
            </w:r>
            <w:r>
              <w:t xml:space="preserve">лимерным порошковым покрытием. </w:t>
            </w:r>
          </w:p>
          <w:p w:rsidR="00D93E06" w:rsidRDefault="00D93E06" w:rsidP="00D93E06">
            <w:r>
              <w:t xml:space="preserve"> - К основаниям бортов крепятся закладные эл</w:t>
            </w:r>
            <w:r>
              <w:t>е</w:t>
            </w:r>
            <w:r>
              <w:t>менты для фиксации к грунту. Основа закладной изготовлена из профильной трубы 40х20х2 мм длиной L=600мм по ГОСТ 13663-86, в которой предусмотрены два отверстия Ф10 для фиксации закладной к фанере. В нижней части трубы прив</w:t>
            </w:r>
            <w:r>
              <w:t>а</w:t>
            </w:r>
            <w:r>
              <w:t>рена опорная пластина размерами 80х80 мм из листа 3 мм по ГОСТ 19904-74.</w:t>
            </w:r>
          </w:p>
          <w:p w:rsidR="00F2492D" w:rsidRPr="00E91D54" w:rsidRDefault="00D93E06" w:rsidP="00C402CE">
            <w:r>
              <w:t xml:space="preserve"> - Крепежные элементы должны быть оцинкованы и закрыты пластиковыми заглушками.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93E06" w:rsidP="00093104">
            <w: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93E06" w:rsidP="00CB76B5">
            <w:r>
              <w:t>Закладная деталь со скобой - 2 шт. представляет собой трубу Ф 40х2 мм ТУ 14-105-737-04, к ни</w:t>
            </w:r>
            <w:r>
              <w:t>ж</w:t>
            </w:r>
            <w:r>
              <w:t>ней части которой приварена опорная пластина размером 80х80 мм изготовленная из листа 4 мм ГОСТ 19904-74. К верхнему торцу трубы закла</w:t>
            </w:r>
            <w:r>
              <w:t>д</w:t>
            </w:r>
            <w:r>
              <w:t>ной приварена П-образная скоба с двумя отве</w:t>
            </w:r>
            <w:r>
              <w:t>р</w:t>
            </w:r>
            <w:r>
              <w:t>стиями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B5" w:rsidRDefault="00CB76B5" w:rsidP="00CB76B5">
            <w:r>
              <w:t>В</w:t>
            </w:r>
            <w:r w:rsidR="00D93E06" w:rsidRPr="00D93E06">
              <w:t>лагостойкая ламинированная ФСФ фанера; вл</w:t>
            </w:r>
            <w:r w:rsidR="00D93E06" w:rsidRPr="00D93E06">
              <w:t>а</w:t>
            </w:r>
            <w:r w:rsidR="00D93E06" w:rsidRPr="00D93E06">
              <w:t>гостойкая ФСФ фанера; покрытые порошковыми красками металлические элементы; клееный брус 100х100 мм; оцинкованный крепеж; листовая н</w:t>
            </w:r>
            <w:r w:rsidR="00D93E06" w:rsidRPr="00D93E06">
              <w:t>е</w:t>
            </w:r>
            <w:r w:rsidR="00D93E06" w:rsidRPr="00D93E06">
              <w:t>ржавеющая сталь толщиной 1.5 мм; пластиковые заглушки на места резьбовых соединений; дву</w:t>
            </w:r>
            <w:r w:rsidR="00D93E06" w:rsidRPr="00D93E06">
              <w:t>х</w:t>
            </w:r>
            <w:r w:rsidR="00D93E06" w:rsidRPr="00D93E06">
              <w:t>компонентная краска для деревянных элеме</w:t>
            </w:r>
            <w:r w:rsidR="00D93E06" w:rsidRPr="00D93E06">
              <w:t>н</w:t>
            </w:r>
            <w:r w:rsidR="00D93E06" w:rsidRPr="00D93E06">
              <w:t>тов</w:t>
            </w:r>
            <w:r w:rsidR="00D93E06">
              <w:t>.</w:t>
            </w:r>
          </w:p>
          <w:p w:rsidR="00C36099" w:rsidRPr="00E91D54" w:rsidRDefault="00CB76B5" w:rsidP="00CB76B5">
            <w:r>
              <w:t>Все фанерные детали выполнены из шлиф</w:t>
            </w:r>
            <w:r>
              <w:t>о</w:t>
            </w:r>
            <w:r>
              <w:t>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Все м</w:t>
            </w:r>
            <w:r>
              <w:t>е</w:t>
            </w:r>
            <w:r>
              <w:lastRenderedPageBreak/>
              <w:t>таллические элементы окрашены полимерным п</w:t>
            </w:r>
            <w:r>
              <w:t>о</w:t>
            </w:r>
            <w:r>
              <w:t>рошковым покрытием, а деревянные эл</w:t>
            </w:r>
            <w:r>
              <w:t>е</w:t>
            </w:r>
            <w:r>
              <w:t>менты – двухкомпонентными профессиональными краск</w:t>
            </w:r>
            <w:r>
              <w:t>а</w:t>
            </w:r>
            <w:r>
              <w:t>ми ярких цветов. Крепежные элементы горки оцинкованы и закрыты пластиковыми заглу</w:t>
            </w:r>
            <w:r>
              <w:t>ш</w:t>
            </w:r>
            <w:r>
              <w:t>ками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4736F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F6" w:rsidRDefault="00896CF6" w:rsidP="00D74A8E">
      <w:r>
        <w:separator/>
      </w:r>
    </w:p>
  </w:endnote>
  <w:endnote w:type="continuationSeparator" w:id="1">
    <w:p w:rsidR="00896CF6" w:rsidRDefault="00896CF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F6" w:rsidRDefault="00896CF6" w:rsidP="00D74A8E">
      <w:r>
        <w:separator/>
      </w:r>
    </w:p>
  </w:footnote>
  <w:footnote w:type="continuationSeparator" w:id="1">
    <w:p w:rsidR="00896CF6" w:rsidRDefault="00896CF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4</cp:revision>
  <cp:lastPrinted>2011-05-31T12:13:00Z</cp:lastPrinted>
  <dcterms:created xsi:type="dcterms:W3CDTF">2016-12-14T12:52:00Z</dcterms:created>
  <dcterms:modified xsi:type="dcterms:W3CDTF">2016-12-14T13:38:00Z</dcterms:modified>
</cp:coreProperties>
</file>